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39" w:rsidRPr="003D1A39" w:rsidRDefault="003D1A39" w:rsidP="000A1132">
      <w:pPr>
        <w:pStyle w:val="tekscior"/>
        <w:spacing w:before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3.4</w:t>
      </w:r>
      <w:bookmarkStart w:id="0" w:name="_GoBack"/>
      <w:bookmarkEnd w:id="0"/>
    </w:p>
    <w:p w:rsidR="000A1132" w:rsidRPr="003D1A39" w:rsidRDefault="000A1132" w:rsidP="000A1132">
      <w:pPr>
        <w:pStyle w:val="tekscior"/>
        <w:spacing w:before="0"/>
        <w:ind w:left="360"/>
        <w:rPr>
          <w:rFonts w:asciiTheme="minorHAnsi" w:eastAsia="Symbol" w:hAnsiTheme="minorHAnsi" w:cstheme="minorHAnsi"/>
        </w:rPr>
      </w:pPr>
      <w:r w:rsidRPr="003D1A39">
        <w:rPr>
          <w:rFonts w:asciiTheme="minorHAnsi" w:hAnsiTheme="minorHAnsi" w:cstheme="minorHAnsi"/>
        </w:rPr>
        <w:t>Diagnozowanie pracy szkoły w odniesieniu do procesu uczenia się.</w:t>
      </w:r>
      <w:r w:rsidRPr="003D1A39">
        <w:rPr>
          <w:rFonts w:asciiTheme="minorHAnsi" w:eastAsia="Arial" w:hAnsiTheme="minorHAnsi" w:cstheme="minorHAnsi"/>
        </w:rPr>
        <w:t xml:space="preserve"> Monitorowanie procesu uczenia się jako istotny element wdrażania zmian służących kształtowaniu kompetencji kluczowych uczniów.</w:t>
      </w:r>
    </w:p>
    <w:p w:rsidR="000A1132" w:rsidRPr="003D1A39" w:rsidRDefault="000A1132" w:rsidP="000A1132">
      <w:pPr>
        <w:pStyle w:val="tekscior"/>
        <w:spacing w:before="0"/>
        <w:ind w:left="360"/>
        <w:rPr>
          <w:rFonts w:asciiTheme="minorHAnsi" w:eastAsia="Symbol" w:hAnsiTheme="minorHAnsi" w:cstheme="minorHAnsi"/>
        </w:rPr>
      </w:pPr>
      <w:r w:rsidRPr="003D1A39">
        <w:rPr>
          <w:rFonts w:asciiTheme="minorHAnsi" w:eastAsia="Symbol" w:hAnsiTheme="minorHAnsi" w:cstheme="minorHAnsi"/>
        </w:rPr>
        <w:t>„Monitorowanie jest regularną obserwacją lub pomiarem określonego zjawiska poprzez określony czas. To systematyczne pozyskiwanie informacji w celu zarządzania i podejmowania decyzji. Dostarcza informacji, na podstawie których zarządzający mogą identyfikować i rozwiązywać problemy związane z realizacją codziennych działań, a także ocenić postęp w realizacji planów i założeń. Pozwala zatem zmierzyć się z problemami, które pojawiają się z trakcie realizacji działań, zdiagnozować ich przyczyny oraz określić sposoby ich rozwiązywania i przeciwdziałania im. W trakcie monitoringu bada się i analizuje przebieg działań pod względem ich zgodności z wcześniej ustalonymi planami. Istotą tej czynności jest fakt, że prowadzona jest ona w sposób ciągły w celu zidentyfikowania zagrożeń, które mogą zakłócić realizację działań. W związku z tym dane zgromadzone w wyniku monitorowania winny zostać opracowane w określonej formie i upowszechnione wśród zainteresowanych. Proces monitorowania wymaga więc również ustalenia mechanizmów i sposobów komunikacji gwarantujących powstanie precyzyjnych informacji, które zostaną wykorzystane w sposób terminowy i skuteczny. Jako proces systematycznego zbierania, opracowania i upowszechniania informacji opisuje postęp w realizacji działań i ma na celu zapewnienie zgodności wykonywania działań, projektu, programu, podstawy programowej z wcześniejszymi założeniami i planami.”</w:t>
      </w:r>
      <w:r w:rsidRPr="003D1A39">
        <w:rPr>
          <w:rStyle w:val="Odwoanieprzypisudolnego"/>
          <w:rFonts w:asciiTheme="minorHAnsi" w:eastAsia="Symbol" w:hAnsiTheme="minorHAnsi" w:cstheme="minorHAnsi"/>
        </w:rPr>
        <w:footnoteReference w:id="1"/>
      </w:r>
    </w:p>
    <w:p w:rsidR="000A1132" w:rsidRPr="003D1A39" w:rsidRDefault="000A1132" w:rsidP="000A1132">
      <w:pPr>
        <w:pStyle w:val="tekscior"/>
        <w:spacing w:before="0"/>
        <w:ind w:left="360"/>
        <w:rPr>
          <w:rFonts w:asciiTheme="minorHAnsi" w:eastAsia="Symbol" w:hAnsiTheme="minorHAnsi" w:cstheme="minorHAnsi"/>
        </w:rPr>
      </w:pPr>
      <w:r w:rsidRPr="003D1A39">
        <w:rPr>
          <w:rFonts w:asciiTheme="minorHAnsi" w:eastAsia="Symbol" w:hAnsiTheme="minorHAnsi" w:cstheme="minorHAnsi"/>
        </w:rPr>
        <w:t xml:space="preserve">W szkole zasadne jest zaprojektowanie i stosowanie narzędzi monitorowania działań nauczycielskich w zakresie wyposażania uczniów w umiejętność uczenia się. Planowe i systemowe wyposażanie uczniów w tę umiejętność powinno być diagnozowane bezpośrednio w czasie pracy z uczniem. Innymi źródłami informacji o procesie uczenia się, potrzebnymi w diagnozie są: </w:t>
      </w:r>
    </w:p>
    <w:p w:rsidR="000A1132" w:rsidRPr="003D1A39" w:rsidRDefault="000A1132" w:rsidP="000A1132">
      <w:pPr>
        <w:pStyle w:val="tekscior"/>
        <w:numPr>
          <w:ilvl w:val="0"/>
          <w:numId w:val="16"/>
        </w:numPr>
        <w:spacing w:before="0"/>
        <w:rPr>
          <w:rFonts w:asciiTheme="minorHAnsi" w:eastAsia="Symbol" w:hAnsiTheme="minorHAnsi" w:cstheme="minorHAnsi"/>
        </w:rPr>
      </w:pPr>
      <w:r w:rsidRPr="003D1A39">
        <w:rPr>
          <w:rFonts w:asciiTheme="minorHAnsi" w:eastAsia="Symbol" w:hAnsiTheme="minorHAnsi" w:cstheme="minorHAnsi"/>
        </w:rPr>
        <w:t>wyniki egzaminów zewnętrznych</w:t>
      </w:r>
    </w:p>
    <w:p w:rsidR="000A1132" w:rsidRPr="003D1A39" w:rsidRDefault="000A1132" w:rsidP="000A1132">
      <w:pPr>
        <w:pStyle w:val="tekscior"/>
        <w:spacing w:before="0"/>
        <w:ind w:left="360"/>
        <w:rPr>
          <w:rFonts w:asciiTheme="minorHAnsi" w:eastAsia="Symbol" w:hAnsiTheme="minorHAnsi" w:cstheme="minorHAnsi"/>
        </w:rPr>
      </w:pPr>
      <w:r w:rsidRPr="003D1A39">
        <w:rPr>
          <w:rFonts w:asciiTheme="minorHAnsi" w:eastAsia="Symbol" w:hAnsiTheme="minorHAnsi" w:cstheme="minorHAnsi"/>
        </w:rPr>
        <w:t>•   prezentacje uczniowskich projektów edukacyjnych.</w:t>
      </w:r>
    </w:p>
    <w:p w:rsidR="000A1132" w:rsidRPr="003D1A39" w:rsidRDefault="000A1132" w:rsidP="000A1132">
      <w:pPr>
        <w:pStyle w:val="tekscior"/>
        <w:spacing w:before="0"/>
        <w:ind w:left="360"/>
        <w:rPr>
          <w:rFonts w:asciiTheme="minorHAnsi" w:eastAsia="Symbol" w:hAnsiTheme="minorHAnsi" w:cstheme="minorHAnsi"/>
        </w:rPr>
      </w:pPr>
      <w:r w:rsidRPr="003D1A39">
        <w:rPr>
          <w:rFonts w:asciiTheme="minorHAnsi" w:eastAsia="Symbol" w:hAnsiTheme="minorHAnsi" w:cstheme="minorHAnsi"/>
        </w:rPr>
        <w:lastRenderedPageBreak/>
        <w:t>Dane z monitorowania procesu uczenia się pozwolą specjaliście do spraw wspomagania okre4ślić poziom spełniania obowiązku szkoły w zakresie kształtowania kompetencji uczenia się.</w:t>
      </w:r>
    </w:p>
    <w:p w:rsidR="004F01EB" w:rsidRPr="003D1A39" w:rsidRDefault="004F01EB" w:rsidP="000A1132">
      <w:pPr>
        <w:rPr>
          <w:rFonts w:asciiTheme="minorHAnsi" w:hAnsiTheme="minorHAnsi" w:cstheme="minorHAnsi"/>
        </w:rPr>
      </w:pPr>
    </w:p>
    <w:sectPr w:rsidR="004F01EB" w:rsidRPr="003D1A39" w:rsidSect="001B753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62" w:rsidRDefault="00851262" w:rsidP="00EF3930">
      <w:pPr>
        <w:spacing w:after="0" w:line="240" w:lineRule="auto"/>
      </w:pPr>
      <w:r>
        <w:separator/>
      </w:r>
    </w:p>
  </w:endnote>
  <w:endnote w:type="continuationSeparator" w:id="0">
    <w:p w:rsidR="00851262" w:rsidRDefault="00851262" w:rsidP="00EF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62" w:rsidRDefault="00851262" w:rsidP="00EF3930">
      <w:pPr>
        <w:spacing w:after="0" w:line="240" w:lineRule="auto"/>
      </w:pPr>
      <w:r>
        <w:separator/>
      </w:r>
    </w:p>
  </w:footnote>
  <w:footnote w:type="continuationSeparator" w:id="0">
    <w:p w:rsidR="00851262" w:rsidRDefault="00851262" w:rsidP="00EF3930">
      <w:pPr>
        <w:spacing w:after="0" w:line="240" w:lineRule="auto"/>
      </w:pPr>
      <w:r>
        <w:continuationSeparator/>
      </w:r>
    </w:p>
  </w:footnote>
  <w:footnote w:id="1">
    <w:p w:rsidR="000A1132" w:rsidRDefault="000A1132" w:rsidP="000A11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1812">
        <w:t>https://www.ore.edu.pl/wp-content/plugins/download-attachments/includes/download.php?id=3709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3A8"/>
    <w:multiLevelType w:val="hybridMultilevel"/>
    <w:tmpl w:val="C832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1D7"/>
    <w:multiLevelType w:val="hybridMultilevel"/>
    <w:tmpl w:val="2DD2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8EB"/>
    <w:multiLevelType w:val="hybridMultilevel"/>
    <w:tmpl w:val="0D46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85E"/>
    <w:multiLevelType w:val="hybridMultilevel"/>
    <w:tmpl w:val="90CA0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15DA9"/>
    <w:multiLevelType w:val="hybridMultilevel"/>
    <w:tmpl w:val="C6E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3A8A"/>
    <w:multiLevelType w:val="multilevel"/>
    <w:tmpl w:val="235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B00D4"/>
    <w:multiLevelType w:val="hybridMultilevel"/>
    <w:tmpl w:val="031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1F43"/>
    <w:multiLevelType w:val="multilevel"/>
    <w:tmpl w:val="F5F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5348B"/>
    <w:multiLevelType w:val="multilevel"/>
    <w:tmpl w:val="FC8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65822"/>
    <w:multiLevelType w:val="hybridMultilevel"/>
    <w:tmpl w:val="C3A0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A73"/>
    <w:multiLevelType w:val="hybridMultilevel"/>
    <w:tmpl w:val="9260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434"/>
    <w:multiLevelType w:val="multilevel"/>
    <w:tmpl w:val="1A1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52208"/>
    <w:multiLevelType w:val="multilevel"/>
    <w:tmpl w:val="9C4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20ACB"/>
    <w:multiLevelType w:val="hybridMultilevel"/>
    <w:tmpl w:val="9D5A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A489F"/>
    <w:multiLevelType w:val="hybridMultilevel"/>
    <w:tmpl w:val="7AB2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7C39"/>
    <w:multiLevelType w:val="multilevel"/>
    <w:tmpl w:val="CA3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0"/>
    <w:rsid w:val="00001ACC"/>
    <w:rsid w:val="00001B05"/>
    <w:rsid w:val="00020F27"/>
    <w:rsid w:val="00051DFE"/>
    <w:rsid w:val="000A1132"/>
    <w:rsid w:val="001366FD"/>
    <w:rsid w:val="0015158B"/>
    <w:rsid w:val="001B753B"/>
    <w:rsid w:val="00270DEE"/>
    <w:rsid w:val="00343BA0"/>
    <w:rsid w:val="003D1A39"/>
    <w:rsid w:val="003E7522"/>
    <w:rsid w:val="0047543A"/>
    <w:rsid w:val="004C3A6F"/>
    <w:rsid w:val="004C7B23"/>
    <w:rsid w:val="004F01EB"/>
    <w:rsid w:val="005C7A76"/>
    <w:rsid w:val="00653940"/>
    <w:rsid w:val="006F04D5"/>
    <w:rsid w:val="00805EBD"/>
    <w:rsid w:val="00851262"/>
    <w:rsid w:val="00871DA7"/>
    <w:rsid w:val="00933470"/>
    <w:rsid w:val="00AD784E"/>
    <w:rsid w:val="00BA6F08"/>
    <w:rsid w:val="00C408E7"/>
    <w:rsid w:val="00DA3AC6"/>
    <w:rsid w:val="00DA55BB"/>
    <w:rsid w:val="00E970C3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1656"/>
  <w15:chartTrackingRefBased/>
  <w15:docId w15:val="{17A3AB5A-49D6-4963-87D8-D3BB913D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6F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ACC"/>
    <w:pPr>
      <w:spacing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cior">
    <w:name w:val="tekscior"/>
    <w:basedOn w:val="Normalny"/>
    <w:link w:val="teksciorZnak"/>
    <w:qFormat/>
    <w:rsid w:val="00EF3930"/>
    <w:pPr>
      <w:spacing w:before="240" w:after="240" w:line="360" w:lineRule="auto"/>
      <w:jc w:val="both"/>
    </w:pPr>
    <w:rPr>
      <w:rFonts w:ascii="Verdana" w:hAnsi="Verdana" w:cs="Calibri"/>
      <w:sz w:val="24"/>
      <w:szCs w:val="24"/>
    </w:rPr>
  </w:style>
  <w:style w:type="character" w:customStyle="1" w:styleId="teksciorZnak">
    <w:name w:val="tekscior Znak"/>
    <w:link w:val="tekscior"/>
    <w:rsid w:val="00EF3930"/>
    <w:rPr>
      <w:rFonts w:ascii="Verdana" w:eastAsia="Times New Roman" w:hAnsi="Verdana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93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93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93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5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F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F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7B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1A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001B05"/>
    <w:rPr>
      <w:b/>
      <w:bCs/>
    </w:rPr>
  </w:style>
  <w:style w:type="paragraph" w:customStyle="1" w:styleId="podtytul">
    <w:name w:val="podtytul"/>
    <w:basedOn w:val="tekscior"/>
    <w:link w:val="podtytulZnak"/>
    <w:qFormat/>
    <w:rsid w:val="004F01EB"/>
    <w:pPr>
      <w:spacing w:before="0"/>
    </w:pPr>
    <w:rPr>
      <w:b/>
      <w:sz w:val="28"/>
    </w:rPr>
  </w:style>
  <w:style w:type="character" w:customStyle="1" w:styleId="podtytulZnak">
    <w:name w:val="podtytul Znak"/>
    <w:basedOn w:val="teksciorZnak"/>
    <w:link w:val="podtytul"/>
    <w:rsid w:val="004F01EB"/>
    <w:rPr>
      <w:rFonts w:ascii="Verdana" w:eastAsia="Times New Roman" w:hAnsi="Verdana" w:cs="Calibri"/>
      <w:b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DA3AC6"/>
    <w:pPr>
      <w:spacing w:before="0"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2019-01-22T00:39:00Z</dcterms:created>
  <dcterms:modified xsi:type="dcterms:W3CDTF">2019-01-22T00:39:00Z</dcterms:modified>
</cp:coreProperties>
</file>